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C1" w:rsidRPr="0073740A" w:rsidRDefault="001C6AC1" w:rsidP="0073740A">
      <w:pPr>
        <w:shd w:val="clear" w:color="auto" w:fill="FFFFFF"/>
        <w:jc w:val="center"/>
        <w:rPr>
          <w:b/>
          <w:sz w:val="32"/>
          <w:szCs w:val="32"/>
        </w:rPr>
      </w:pPr>
      <w:r w:rsidRPr="0073740A">
        <w:rPr>
          <w:b/>
          <w:bCs/>
          <w:color w:val="000000"/>
          <w:sz w:val="32"/>
          <w:szCs w:val="32"/>
        </w:rPr>
        <w:t>ФЕДЕРАЦИЯ НЕЗАВИСИМЫХ ПРОФСОЮЗОВ РОССИИ</w:t>
      </w:r>
    </w:p>
    <w:p w:rsidR="001C6AC1" w:rsidRPr="0073740A" w:rsidRDefault="001C6AC1" w:rsidP="0073740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1C6AC1" w:rsidRPr="0073740A" w:rsidRDefault="001C6AC1" w:rsidP="0073740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73740A">
        <w:rPr>
          <w:b/>
          <w:bCs/>
          <w:color w:val="000000"/>
          <w:sz w:val="32"/>
          <w:szCs w:val="32"/>
        </w:rPr>
        <w:t>ФЕДЕРАЦИЯ ПРОФСОЮЗОВ</w:t>
      </w:r>
    </w:p>
    <w:p w:rsidR="001C6AC1" w:rsidRPr="0073740A" w:rsidRDefault="001C6AC1" w:rsidP="0073740A">
      <w:pPr>
        <w:shd w:val="clear" w:color="auto" w:fill="FFFFFF"/>
        <w:jc w:val="center"/>
        <w:rPr>
          <w:b/>
          <w:sz w:val="32"/>
          <w:szCs w:val="32"/>
        </w:rPr>
      </w:pPr>
      <w:r w:rsidRPr="0073740A">
        <w:rPr>
          <w:b/>
          <w:bCs/>
          <w:color w:val="000000"/>
          <w:sz w:val="32"/>
          <w:szCs w:val="32"/>
        </w:rPr>
        <w:t>РЕСПУБЛИКИ САХА (ЯКУТИЯ)</w:t>
      </w:r>
    </w:p>
    <w:p w:rsidR="001C6AC1" w:rsidRPr="0073740A" w:rsidRDefault="001C6AC1" w:rsidP="0073740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1C6AC1" w:rsidRPr="0073740A" w:rsidRDefault="001C6AC1" w:rsidP="0073740A">
      <w:pPr>
        <w:shd w:val="clear" w:color="auto" w:fill="FFFFFF"/>
        <w:jc w:val="center"/>
        <w:rPr>
          <w:b/>
          <w:sz w:val="32"/>
          <w:szCs w:val="32"/>
        </w:rPr>
      </w:pPr>
      <w:r w:rsidRPr="0073740A">
        <w:rPr>
          <w:b/>
          <w:bCs/>
          <w:color w:val="000000"/>
          <w:sz w:val="32"/>
          <w:szCs w:val="32"/>
        </w:rPr>
        <w:t xml:space="preserve">СОВЕТ </w:t>
      </w:r>
    </w:p>
    <w:p w:rsidR="001C6AC1" w:rsidRPr="0073740A" w:rsidRDefault="001C6AC1" w:rsidP="0073740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1C6AC1" w:rsidRPr="0073740A" w:rsidRDefault="001C6AC1" w:rsidP="0073740A">
      <w:pPr>
        <w:shd w:val="clear" w:color="auto" w:fill="FFFFFF"/>
        <w:jc w:val="center"/>
        <w:rPr>
          <w:b/>
          <w:sz w:val="32"/>
          <w:szCs w:val="32"/>
        </w:rPr>
      </w:pPr>
      <w:proofErr w:type="gramStart"/>
      <w:r w:rsidRPr="0073740A">
        <w:rPr>
          <w:b/>
          <w:bCs/>
          <w:color w:val="000000"/>
          <w:sz w:val="32"/>
          <w:szCs w:val="32"/>
        </w:rPr>
        <w:t>П</w:t>
      </w:r>
      <w:proofErr w:type="gramEnd"/>
      <w:r w:rsidRPr="0073740A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1C6AC1" w:rsidRPr="00364E7C" w:rsidRDefault="001C6AC1" w:rsidP="00364E7C">
      <w:pPr>
        <w:shd w:val="clear" w:color="auto" w:fill="FFFFFF"/>
        <w:ind w:firstLine="709"/>
        <w:rPr>
          <w:b/>
          <w:color w:val="000000"/>
        </w:rPr>
      </w:pPr>
    </w:p>
    <w:p w:rsidR="001871C5" w:rsidRDefault="001871C5" w:rsidP="006C3760">
      <w:pPr>
        <w:jc w:val="both"/>
      </w:pPr>
    </w:p>
    <w:p w:rsidR="008B1C92" w:rsidRPr="006C3760" w:rsidRDefault="008B1C92" w:rsidP="006C3760">
      <w:pPr>
        <w:jc w:val="both"/>
      </w:pPr>
      <w:r w:rsidRPr="006C3760">
        <w:t>от  24 ноября  201</w:t>
      </w:r>
      <w:r w:rsidR="00F2103B" w:rsidRPr="006C3760">
        <w:t>6</w:t>
      </w:r>
      <w:r w:rsidRPr="006C3760">
        <w:t xml:space="preserve"> года</w:t>
      </w:r>
      <w:r w:rsidRPr="006C3760">
        <w:tab/>
      </w:r>
      <w:r w:rsidRPr="006C3760">
        <w:tab/>
      </w:r>
      <w:r w:rsidRPr="006C3760">
        <w:tab/>
      </w:r>
      <w:r w:rsidRPr="006C3760">
        <w:tab/>
      </w:r>
      <w:r w:rsidRPr="006C3760">
        <w:tab/>
        <w:t xml:space="preserve">     </w:t>
      </w:r>
      <w:r w:rsidR="00F2103B" w:rsidRPr="006C3760">
        <w:t xml:space="preserve">           </w:t>
      </w:r>
      <w:r w:rsidRPr="006C3760">
        <w:t xml:space="preserve"> </w:t>
      </w:r>
      <w:r w:rsidR="006C3760" w:rsidRPr="006C3760">
        <w:t xml:space="preserve">         </w:t>
      </w:r>
      <w:r w:rsidR="006B6AEE">
        <w:t xml:space="preserve">  </w:t>
      </w:r>
      <w:r w:rsidRPr="006C3760">
        <w:t xml:space="preserve">№   </w:t>
      </w:r>
      <w:r w:rsidR="00F2103B" w:rsidRPr="006C3760">
        <w:t>3</w:t>
      </w:r>
      <w:r w:rsidRPr="006C3760">
        <w:t>-</w:t>
      </w:r>
      <w:r w:rsidR="0073740A">
        <w:t>3</w:t>
      </w:r>
    </w:p>
    <w:p w:rsidR="008B1C92" w:rsidRPr="00364E7C" w:rsidRDefault="008B1C92" w:rsidP="00364E7C">
      <w:pPr>
        <w:ind w:firstLine="709"/>
        <w:jc w:val="center"/>
      </w:pPr>
    </w:p>
    <w:p w:rsidR="008B1C92" w:rsidRPr="0073740A" w:rsidRDefault="008B1C92" w:rsidP="006C3760">
      <w:pPr>
        <w:rPr>
          <w:b/>
        </w:rPr>
      </w:pPr>
      <w:r w:rsidRPr="0073740A">
        <w:rPr>
          <w:b/>
        </w:rPr>
        <w:t xml:space="preserve">Об основных итогах реализации </w:t>
      </w:r>
    </w:p>
    <w:p w:rsidR="008B1C92" w:rsidRPr="0073740A" w:rsidRDefault="008B1C92" w:rsidP="006C3760">
      <w:pPr>
        <w:rPr>
          <w:b/>
        </w:rPr>
      </w:pPr>
      <w:r w:rsidRPr="0073740A">
        <w:rPr>
          <w:b/>
        </w:rPr>
        <w:t>Республиканского (</w:t>
      </w:r>
      <w:r w:rsidR="00F2103B" w:rsidRPr="0073740A">
        <w:rPr>
          <w:b/>
        </w:rPr>
        <w:t>р</w:t>
      </w:r>
      <w:r w:rsidRPr="0073740A">
        <w:rPr>
          <w:b/>
        </w:rPr>
        <w:t xml:space="preserve">егионального) соглашения </w:t>
      </w:r>
    </w:p>
    <w:p w:rsidR="008B1C92" w:rsidRPr="0073740A" w:rsidRDefault="008B1C92" w:rsidP="006C3760">
      <w:pPr>
        <w:rPr>
          <w:b/>
        </w:rPr>
      </w:pPr>
      <w:r w:rsidRPr="0073740A">
        <w:rPr>
          <w:b/>
        </w:rPr>
        <w:t xml:space="preserve">о взаимодействии в области </w:t>
      </w:r>
      <w:proofErr w:type="gramStart"/>
      <w:r w:rsidRPr="0073740A">
        <w:rPr>
          <w:b/>
        </w:rPr>
        <w:t>социально-трудовых</w:t>
      </w:r>
      <w:proofErr w:type="gramEnd"/>
      <w:r w:rsidRPr="0073740A">
        <w:rPr>
          <w:b/>
        </w:rPr>
        <w:t xml:space="preserve"> </w:t>
      </w:r>
    </w:p>
    <w:p w:rsidR="008B1C92" w:rsidRPr="0073740A" w:rsidRDefault="008B1C92" w:rsidP="006C3760">
      <w:pPr>
        <w:rPr>
          <w:b/>
        </w:rPr>
      </w:pPr>
      <w:r w:rsidRPr="0073740A">
        <w:rPr>
          <w:b/>
        </w:rPr>
        <w:t xml:space="preserve">отношений в Республике Саха (Якутия) </w:t>
      </w:r>
      <w:r w:rsidR="00F2103B" w:rsidRPr="0073740A">
        <w:rPr>
          <w:b/>
        </w:rPr>
        <w:t xml:space="preserve"> </w:t>
      </w:r>
      <w:proofErr w:type="gramStart"/>
      <w:r w:rsidRPr="0073740A">
        <w:rPr>
          <w:b/>
        </w:rPr>
        <w:t>между</w:t>
      </w:r>
      <w:proofErr w:type="gramEnd"/>
      <w:r w:rsidRPr="0073740A">
        <w:rPr>
          <w:b/>
        </w:rPr>
        <w:t xml:space="preserve"> </w:t>
      </w:r>
    </w:p>
    <w:p w:rsidR="008B1C92" w:rsidRPr="0073740A" w:rsidRDefault="008B1C92" w:rsidP="006C3760">
      <w:pPr>
        <w:rPr>
          <w:b/>
        </w:rPr>
      </w:pPr>
      <w:r w:rsidRPr="0073740A">
        <w:rPr>
          <w:b/>
        </w:rPr>
        <w:t xml:space="preserve">Правительством Республики Саха (Якутия), </w:t>
      </w:r>
    </w:p>
    <w:p w:rsidR="008B1C92" w:rsidRPr="0073740A" w:rsidRDefault="008B1C92" w:rsidP="006C3760">
      <w:pPr>
        <w:rPr>
          <w:b/>
        </w:rPr>
      </w:pPr>
      <w:r w:rsidRPr="0073740A">
        <w:rPr>
          <w:b/>
        </w:rPr>
        <w:t>Федерацией профсоюзов Республики Саха (Якутия)</w:t>
      </w:r>
      <w:r w:rsidR="00F2103B" w:rsidRPr="0073740A">
        <w:rPr>
          <w:b/>
        </w:rPr>
        <w:t xml:space="preserve"> </w:t>
      </w:r>
      <w:r w:rsidRPr="0073740A">
        <w:rPr>
          <w:b/>
        </w:rPr>
        <w:t xml:space="preserve"> и </w:t>
      </w:r>
    </w:p>
    <w:p w:rsidR="008B1C92" w:rsidRPr="0073740A" w:rsidRDefault="008B1C92" w:rsidP="006C3760">
      <w:pPr>
        <w:rPr>
          <w:b/>
        </w:rPr>
      </w:pPr>
      <w:r w:rsidRPr="0073740A">
        <w:rPr>
          <w:b/>
        </w:rPr>
        <w:t xml:space="preserve">Республиканскими объединениями работодателей </w:t>
      </w:r>
    </w:p>
    <w:p w:rsidR="008B1C92" w:rsidRPr="0073740A" w:rsidRDefault="00F2103B" w:rsidP="006C3760">
      <w:pPr>
        <w:rPr>
          <w:b/>
        </w:rPr>
      </w:pPr>
      <w:r w:rsidRPr="0073740A">
        <w:rPr>
          <w:b/>
        </w:rPr>
        <w:t>на 2014-2016</w:t>
      </w:r>
      <w:r w:rsidR="008B1C92" w:rsidRPr="0073740A">
        <w:rPr>
          <w:b/>
        </w:rPr>
        <w:t xml:space="preserve"> годы и задачах по развитию </w:t>
      </w:r>
    </w:p>
    <w:p w:rsidR="008B1C92" w:rsidRPr="00364E7C" w:rsidRDefault="008B1C92" w:rsidP="006C3760">
      <w:r w:rsidRPr="0073740A">
        <w:rPr>
          <w:b/>
        </w:rPr>
        <w:t>социального партнерства на новый период</w:t>
      </w:r>
    </w:p>
    <w:p w:rsidR="008B1C92" w:rsidRPr="00364E7C" w:rsidRDefault="008B1C92" w:rsidP="00364E7C">
      <w:pPr>
        <w:ind w:firstLine="709"/>
        <w:jc w:val="center"/>
      </w:pPr>
    </w:p>
    <w:p w:rsidR="008B1C92" w:rsidRPr="00364E7C" w:rsidRDefault="008B1C92" w:rsidP="00364E7C">
      <w:pPr>
        <w:pStyle w:val="1"/>
        <w:ind w:firstLine="709"/>
        <w:jc w:val="both"/>
        <w:rPr>
          <w:b w:val="0"/>
        </w:rPr>
      </w:pPr>
      <w:r w:rsidRPr="00364E7C">
        <w:rPr>
          <w:b w:val="0"/>
          <w:bCs/>
        </w:rPr>
        <w:t>Заслушав и обсудив информаци</w:t>
      </w:r>
      <w:r w:rsidR="00F2103B" w:rsidRPr="00364E7C">
        <w:rPr>
          <w:b w:val="0"/>
          <w:bCs/>
        </w:rPr>
        <w:t>ю</w:t>
      </w:r>
      <w:r w:rsidRPr="00364E7C">
        <w:rPr>
          <w:b w:val="0"/>
          <w:bCs/>
        </w:rPr>
        <w:t xml:space="preserve"> Председателя Федерации профсоюзов Республики Саха (Якутия)</w:t>
      </w:r>
      <w:r w:rsidR="00F2103B" w:rsidRPr="00364E7C">
        <w:rPr>
          <w:b w:val="0"/>
          <w:bCs/>
        </w:rPr>
        <w:t xml:space="preserve"> Дегтярева Н</w:t>
      </w:r>
      <w:r w:rsidRPr="00364E7C">
        <w:rPr>
          <w:b w:val="0"/>
          <w:bCs/>
        </w:rPr>
        <w:t>.Н.,</w:t>
      </w:r>
      <w:r w:rsidR="000A1337" w:rsidRPr="00364E7C">
        <w:rPr>
          <w:b w:val="0"/>
          <w:bCs/>
        </w:rPr>
        <w:t xml:space="preserve"> </w:t>
      </w:r>
      <w:r w:rsidRPr="00364E7C">
        <w:rPr>
          <w:b w:val="0"/>
          <w:bCs/>
        </w:rPr>
        <w:t xml:space="preserve">Совет Федерации профсоюзов Республики Саха (Якутия) </w:t>
      </w:r>
      <w:r w:rsidRPr="00364E7C">
        <w:rPr>
          <w:b w:val="0"/>
        </w:rPr>
        <w:t>отмечает:</w:t>
      </w:r>
    </w:p>
    <w:p w:rsidR="006355F3" w:rsidRPr="00364E7C" w:rsidRDefault="009145B6" w:rsidP="00364E7C">
      <w:pPr>
        <w:ind w:firstLine="709"/>
        <w:jc w:val="both"/>
      </w:pPr>
      <w:r w:rsidRPr="00364E7C">
        <w:t>За прошедший боле</w:t>
      </w:r>
      <w:r w:rsidR="000A1337" w:rsidRPr="00364E7C">
        <w:t xml:space="preserve">е чем двухлетний период </w:t>
      </w:r>
      <w:r w:rsidRPr="00364E7C">
        <w:t>профсоюзам приходилось работать в сложных социально-экономических условиях: двукратного падения цен на нефть,</w:t>
      </w:r>
      <w:r w:rsidR="000419B8" w:rsidRPr="00364E7C">
        <w:t xml:space="preserve"> </w:t>
      </w:r>
      <w:r w:rsidRPr="00364E7C">
        <w:t>сокращения объемов производства и стоимости экспорта и, как следствие, роста потребительских цен, падения реальной заработной платы, роста задолженности по заработной плате,</w:t>
      </w:r>
      <w:r w:rsidR="006355F3" w:rsidRPr="00364E7C">
        <w:t xml:space="preserve"> </w:t>
      </w:r>
      <w:r w:rsidRPr="00364E7C">
        <w:t xml:space="preserve"> увеличения  ма</w:t>
      </w:r>
      <w:r w:rsidR="000419B8" w:rsidRPr="00364E7C">
        <w:t xml:space="preserve">сштабов неустойчивой занятости. </w:t>
      </w:r>
    </w:p>
    <w:p w:rsidR="000419B8" w:rsidRPr="00364E7C" w:rsidRDefault="000419B8" w:rsidP="00364E7C">
      <w:pPr>
        <w:ind w:firstLine="709"/>
        <w:jc w:val="both"/>
      </w:pPr>
      <w:r w:rsidRPr="00364E7C">
        <w:t xml:space="preserve">В </w:t>
      </w:r>
      <w:r w:rsidR="009145B6" w:rsidRPr="00364E7C">
        <w:t>результате значительного роста инфляции, превысившей все прогнозные значения, произошл</w:t>
      </w:r>
      <w:r w:rsidRPr="00364E7C">
        <w:t xml:space="preserve">о </w:t>
      </w:r>
      <w:r w:rsidR="009145B6" w:rsidRPr="00364E7C">
        <w:t>снижение заработной платы наемных работников и реальных доходов населения.</w:t>
      </w:r>
    </w:p>
    <w:p w:rsidR="001871C5" w:rsidRDefault="006355F3" w:rsidP="006C3760">
      <w:pPr>
        <w:ind w:firstLine="709"/>
        <w:jc w:val="both"/>
      </w:pPr>
      <w:r w:rsidRPr="00364E7C">
        <w:t xml:space="preserve">Федерация профсоюзов Республики Саха </w:t>
      </w:r>
      <w:r w:rsidR="006C3760">
        <w:t>(</w:t>
      </w:r>
      <w:r w:rsidRPr="00364E7C">
        <w:t>Якутия) в своей работе  руководствовалась Республиканским (региональным) соглашением о взаимодействии между Правительством Республики Саха (Якутия), Федерацией профсоюзов Республики Саха (Якутия) и Республиканскими объединениями работодателей в области социально-трудовых отношений на 2014- 2016 г.г.,</w:t>
      </w:r>
      <w:r w:rsidR="007D5C93" w:rsidRPr="00364E7C">
        <w:t xml:space="preserve"> </w:t>
      </w:r>
      <w:r w:rsidRPr="00364E7C">
        <w:t xml:space="preserve"> где были определены совместные действия сторон в области </w:t>
      </w:r>
    </w:p>
    <w:p w:rsidR="006355F3" w:rsidRPr="00364E7C" w:rsidRDefault="006355F3" w:rsidP="001871C5">
      <w:pPr>
        <w:jc w:val="both"/>
      </w:pPr>
      <w:proofErr w:type="gramStart"/>
      <w:r w:rsidRPr="00364E7C">
        <w:t>экономики, рынка труда, занятости, оплаты труда, социальной защиты, охраны труда, социального партнерства, молодежной политики.</w:t>
      </w:r>
      <w:proofErr w:type="gramEnd"/>
    </w:p>
    <w:tbl>
      <w:tblPr>
        <w:tblW w:w="9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5"/>
      </w:tblGrid>
      <w:tr w:rsidR="009145B6" w:rsidRPr="00364E7C" w:rsidTr="009145B6">
        <w:trPr>
          <w:tblCellSpacing w:w="0" w:type="dxa"/>
        </w:trPr>
        <w:tc>
          <w:tcPr>
            <w:tcW w:w="5000" w:type="pct"/>
            <w:hideMark/>
          </w:tcPr>
          <w:p w:rsidR="009145B6" w:rsidRPr="00364E7C" w:rsidRDefault="009145B6" w:rsidP="00364E7C">
            <w:pPr>
              <w:ind w:firstLine="709"/>
            </w:pPr>
          </w:p>
        </w:tc>
      </w:tr>
    </w:tbl>
    <w:p w:rsidR="008B1C92" w:rsidRPr="00364E7C" w:rsidRDefault="009A5568" w:rsidP="00364E7C">
      <w:pPr>
        <w:ind w:firstLine="709"/>
        <w:jc w:val="both"/>
      </w:pPr>
      <w:r w:rsidRPr="00364E7C">
        <w:t xml:space="preserve"> Принятое</w:t>
      </w:r>
      <w:r w:rsidR="00414272" w:rsidRPr="00364E7C">
        <w:t xml:space="preserve"> Республиканское с</w:t>
      </w:r>
      <w:r w:rsidRPr="00364E7C">
        <w:t>оглашение</w:t>
      </w:r>
      <w:r w:rsidR="00414272" w:rsidRPr="00364E7C">
        <w:t xml:space="preserve"> стало в сложных экономических условиях </w:t>
      </w:r>
      <w:r w:rsidR="006355F3" w:rsidRPr="00364E7C">
        <w:t xml:space="preserve">  гарантом </w:t>
      </w:r>
      <w:r w:rsidR="008B1C92" w:rsidRPr="00364E7C">
        <w:t xml:space="preserve"> обеспечения роста экономики, развития рынка труда, повышения социальной защиты прав и законных интересов граждан в республике в</w:t>
      </w:r>
      <w:r w:rsidR="00F2103B" w:rsidRPr="00364E7C">
        <w:t xml:space="preserve"> 2014 – 2016</w:t>
      </w:r>
      <w:r w:rsidR="008B1C92" w:rsidRPr="00364E7C">
        <w:t xml:space="preserve"> гг. </w:t>
      </w:r>
    </w:p>
    <w:p w:rsidR="002E260B" w:rsidRPr="00364E7C" w:rsidRDefault="00E73587" w:rsidP="006C3760">
      <w:pPr>
        <w:ind w:firstLine="709"/>
        <w:jc w:val="both"/>
      </w:pPr>
      <w:r w:rsidRPr="00364E7C">
        <w:lastRenderedPageBreak/>
        <w:t>12</w:t>
      </w:r>
      <w:r w:rsidR="00982D98" w:rsidRPr="00364E7C">
        <w:t xml:space="preserve"> октября 2016 года решением Республиканской трехсторонней комиссии по регулированию социально-трудовых отношений  реализация Республиканского соглашения была оценена на  «эффективно». Сторонам социального партнерства было предложено подготовить предложения в новое Соглашение на следующий период.</w:t>
      </w:r>
    </w:p>
    <w:p w:rsidR="008B1C92" w:rsidRPr="00364E7C" w:rsidRDefault="008B1C92" w:rsidP="00364E7C">
      <w:pPr>
        <w:tabs>
          <w:tab w:val="left" w:pos="696"/>
        </w:tabs>
        <w:ind w:firstLine="709"/>
        <w:jc w:val="both"/>
      </w:pPr>
      <w:r w:rsidRPr="00364E7C">
        <w:t>Исходя из выше изложенного, Совет Федерации профсоюзов Республики Саха (Якутия) постановляет:</w:t>
      </w:r>
    </w:p>
    <w:p w:rsidR="008B1C92" w:rsidRPr="00364E7C" w:rsidRDefault="007D5C93" w:rsidP="006C3760">
      <w:pPr>
        <w:pStyle w:val="1"/>
        <w:tabs>
          <w:tab w:val="left" w:pos="0"/>
          <w:tab w:val="left" w:pos="993"/>
        </w:tabs>
        <w:ind w:firstLine="709"/>
        <w:jc w:val="both"/>
        <w:rPr>
          <w:b w:val="0"/>
        </w:rPr>
      </w:pPr>
      <w:r w:rsidRPr="00364E7C">
        <w:rPr>
          <w:b w:val="0"/>
        </w:rPr>
        <w:t>1. Информацию</w:t>
      </w:r>
      <w:r w:rsidR="008B1C92" w:rsidRPr="00364E7C">
        <w:rPr>
          <w:b w:val="0"/>
        </w:rPr>
        <w:t xml:space="preserve"> </w:t>
      </w:r>
      <w:r w:rsidR="008B1C92" w:rsidRPr="00364E7C">
        <w:rPr>
          <w:b w:val="0"/>
          <w:bCs/>
        </w:rPr>
        <w:t xml:space="preserve">Председателя Федерации профсоюзов Республики Саха (Якутия) Дегтярева Н.Н., </w:t>
      </w:r>
      <w:r w:rsidR="008B1C92" w:rsidRPr="00364E7C">
        <w:rPr>
          <w:b w:val="0"/>
        </w:rPr>
        <w:t>принять к сведению.</w:t>
      </w:r>
    </w:p>
    <w:p w:rsidR="00BB27AE" w:rsidRPr="00364E7C" w:rsidRDefault="00E665A4" w:rsidP="006C3760">
      <w:pPr>
        <w:pStyle w:val="1"/>
        <w:tabs>
          <w:tab w:val="left" w:pos="0"/>
          <w:tab w:val="left" w:pos="993"/>
        </w:tabs>
        <w:ind w:firstLine="709"/>
        <w:jc w:val="both"/>
        <w:rPr>
          <w:b w:val="0"/>
          <w:bCs/>
        </w:rPr>
      </w:pPr>
      <w:r w:rsidRPr="00364E7C">
        <w:rPr>
          <w:b w:val="0"/>
          <w:bCs/>
        </w:rPr>
        <w:t>2</w:t>
      </w:r>
      <w:r w:rsidR="008B1C92" w:rsidRPr="00364E7C">
        <w:rPr>
          <w:b w:val="0"/>
          <w:bCs/>
        </w:rPr>
        <w:t xml:space="preserve">. </w:t>
      </w:r>
      <w:r w:rsidR="006B6AEE">
        <w:rPr>
          <w:b w:val="0"/>
          <w:bCs/>
        </w:rPr>
        <w:t>Рекомендовать в</w:t>
      </w:r>
      <w:r w:rsidR="008B1C92" w:rsidRPr="00364E7C">
        <w:rPr>
          <w:b w:val="0"/>
          <w:bCs/>
        </w:rPr>
        <w:t xml:space="preserve"> целях дальнейшего укрепления социально-экономической стабильности</w:t>
      </w:r>
      <w:r w:rsidRPr="00364E7C">
        <w:rPr>
          <w:b w:val="0"/>
          <w:bCs/>
        </w:rPr>
        <w:t xml:space="preserve"> </w:t>
      </w:r>
      <w:r w:rsidR="008B1C92" w:rsidRPr="00364E7C">
        <w:rPr>
          <w:b w:val="0"/>
          <w:bCs/>
        </w:rPr>
        <w:t xml:space="preserve"> </w:t>
      </w:r>
      <w:r w:rsidR="008E39C5">
        <w:rPr>
          <w:b w:val="0"/>
          <w:bCs/>
        </w:rPr>
        <w:t xml:space="preserve"> в республике</w:t>
      </w:r>
      <w:r w:rsidR="00E217BF">
        <w:rPr>
          <w:b w:val="0"/>
          <w:bCs/>
        </w:rPr>
        <w:t xml:space="preserve"> </w:t>
      </w:r>
      <w:r w:rsidR="008E39C5">
        <w:rPr>
          <w:b w:val="0"/>
          <w:bCs/>
        </w:rPr>
        <w:t xml:space="preserve"> сторонам</w:t>
      </w:r>
      <w:r w:rsidR="00E217BF">
        <w:rPr>
          <w:b w:val="0"/>
          <w:bCs/>
        </w:rPr>
        <w:t xml:space="preserve"> социального партнерства основываться </w:t>
      </w:r>
      <w:r w:rsidR="006B6AEE">
        <w:rPr>
          <w:b w:val="0"/>
          <w:bCs/>
        </w:rPr>
        <w:t>на</w:t>
      </w:r>
      <w:r w:rsidR="00E217BF">
        <w:rPr>
          <w:b w:val="0"/>
          <w:bCs/>
        </w:rPr>
        <w:t xml:space="preserve"> постановлени</w:t>
      </w:r>
      <w:r w:rsidR="006B6AEE">
        <w:rPr>
          <w:b w:val="0"/>
          <w:bCs/>
        </w:rPr>
        <w:t>и</w:t>
      </w:r>
      <w:r w:rsidR="00E217BF">
        <w:rPr>
          <w:b w:val="0"/>
          <w:bCs/>
        </w:rPr>
        <w:t>,</w:t>
      </w:r>
      <w:r w:rsidR="008E39C5">
        <w:rPr>
          <w:b w:val="0"/>
          <w:bCs/>
        </w:rPr>
        <w:t xml:space="preserve"> </w:t>
      </w:r>
      <w:r w:rsidR="006C3760">
        <w:rPr>
          <w:b w:val="0"/>
          <w:bCs/>
        </w:rPr>
        <w:t>принят</w:t>
      </w:r>
      <w:r w:rsidR="006B6AEE">
        <w:rPr>
          <w:b w:val="0"/>
          <w:bCs/>
        </w:rPr>
        <w:t>ом</w:t>
      </w:r>
      <w:r w:rsidR="008E39C5">
        <w:rPr>
          <w:b w:val="0"/>
          <w:bCs/>
        </w:rPr>
        <w:t xml:space="preserve"> </w:t>
      </w:r>
      <w:r w:rsidR="00E217BF">
        <w:rPr>
          <w:b w:val="0"/>
        </w:rPr>
        <w:t>Генеральным Советом</w:t>
      </w:r>
      <w:r w:rsidR="00BB27AE" w:rsidRPr="00364E7C">
        <w:rPr>
          <w:b w:val="0"/>
        </w:rPr>
        <w:t xml:space="preserve"> ФНПР от 2 марта 2016 «О проекте концепции Генерального соглашения между общероссийскими объединениями профсоюзов, общероссийскими объединениями работодателей и Правительством Российской </w:t>
      </w:r>
      <w:r w:rsidR="00EE0C7D" w:rsidRPr="00364E7C">
        <w:rPr>
          <w:b w:val="0"/>
        </w:rPr>
        <w:t>Федерации на очередной период».</w:t>
      </w:r>
    </w:p>
    <w:p w:rsidR="008B1C92" w:rsidRPr="00364E7C" w:rsidRDefault="006B6AEE" w:rsidP="006C3760">
      <w:pPr>
        <w:pStyle w:val="1"/>
        <w:tabs>
          <w:tab w:val="left" w:pos="0"/>
          <w:tab w:val="left" w:pos="1276"/>
        </w:tabs>
        <w:ind w:firstLine="709"/>
        <w:jc w:val="both"/>
        <w:rPr>
          <w:b w:val="0"/>
          <w:bCs/>
        </w:rPr>
      </w:pPr>
      <w:r>
        <w:rPr>
          <w:b w:val="0"/>
          <w:bCs/>
        </w:rPr>
        <w:t>3</w:t>
      </w:r>
      <w:r w:rsidR="008B1C92" w:rsidRPr="00364E7C">
        <w:rPr>
          <w:b w:val="0"/>
          <w:bCs/>
        </w:rPr>
        <w:t>.</w:t>
      </w:r>
      <w:r w:rsidR="00421977" w:rsidRPr="00364E7C">
        <w:rPr>
          <w:b w:val="0"/>
          <w:bCs/>
        </w:rPr>
        <w:t xml:space="preserve"> П</w:t>
      </w:r>
      <w:r w:rsidR="008B1C92" w:rsidRPr="00364E7C">
        <w:rPr>
          <w:b w:val="0"/>
          <w:bCs/>
        </w:rPr>
        <w:t>риоритетными задачами</w:t>
      </w:r>
      <w:r w:rsidR="00E665A4" w:rsidRPr="00364E7C">
        <w:rPr>
          <w:b w:val="0"/>
          <w:bCs/>
        </w:rPr>
        <w:t xml:space="preserve"> перед сторонами социального партнерства </w:t>
      </w:r>
      <w:r w:rsidR="008B1C92" w:rsidRPr="00364E7C">
        <w:rPr>
          <w:b w:val="0"/>
          <w:bCs/>
        </w:rPr>
        <w:t xml:space="preserve"> на новый предстоящий период</w:t>
      </w:r>
      <w:r w:rsidR="007442B4" w:rsidRPr="00364E7C">
        <w:rPr>
          <w:b w:val="0"/>
          <w:bCs/>
        </w:rPr>
        <w:t xml:space="preserve"> с</w:t>
      </w:r>
      <w:r w:rsidR="00421977" w:rsidRPr="00364E7C">
        <w:rPr>
          <w:b w:val="0"/>
          <w:bCs/>
        </w:rPr>
        <w:t>читать</w:t>
      </w:r>
      <w:r w:rsidR="00A075A1" w:rsidRPr="00364E7C">
        <w:rPr>
          <w:b w:val="0"/>
          <w:bCs/>
        </w:rPr>
        <w:t>:</w:t>
      </w:r>
    </w:p>
    <w:p w:rsidR="0052020D" w:rsidRPr="00364E7C" w:rsidRDefault="006B6AEE" w:rsidP="006C3760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>3</w:t>
      </w:r>
      <w:r w:rsidR="00041269" w:rsidRPr="00364E7C">
        <w:t>.1.</w:t>
      </w:r>
      <w:r w:rsidR="008E39C5">
        <w:t xml:space="preserve"> </w:t>
      </w:r>
      <w:r w:rsidR="00041269" w:rsidRPr="00364E7C">
        <w:t>Неукоснительное исполнение всех норм трудового законодательства, коллективных договоров и соглашений, регламентирующих отношение работников и работодателей в области социально-трудовых отношений, в том ч</w:t>
      </w:r>
      <w:r w:rsidR="002339D0" w:rsidRPr="00364E7C">
        <w:t>исле в области заработной платы;</w:t>
      </w:r>
    </w:p>
    <w:p w:rsidR="006B3E0F" w:rsidRPr="00364E7C" w:rsidRDefault="006B6AEE" w:rsidP="006C3760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</w:pPr>
      <w:r>
        <w:t>3</w:t>
      </w:r>
      <w:r w:rsidR="00E665A4" w:rsidRPr="00364E7C">
        <w:t>.2</w:t>
      </w:r>
      <w:r w:rsidR="0052020D" w:rsidRPr="00364E7C">
        <w:t>. П</w:t>
      </w:r>
      <w:r w:rsidR="00421977" w:rsidRPr="00364E7C">
        <w:t>розрачность  и социальную  направленность бюджетной политики; ориентацию</w:t>
      </w:r>
      <w:r w:rsidR="009B5ABA" w:rsidRPr="00364E7C">
        <w:t xml:space="preserve"> бюджетной системы на устойчивый экономический рос</w:t>
      </w:r>
      <w:r w:rsidR="00E665A4" w:rsidRPr="00364E7C">
        <w:t>т, инвестиции в инфраструктуру</w:t>
      </w:r>
      <w:r w:rsidR="008E39C5">
        <w:t xml:space="preserve">  и </w:t>
      </w:r>
      <w:r w:rsidR="009B5ABA" w:rsidRPr="00364E7C">
        <w:t xml:space="preserve"> социальную сферу, повышение уровня жизни людей;</w:t>
      </w:r>
    </w:p>
    <w:p w:rsidR="008B1C92" w:rsidRDefault="006B6AEE" w:rsidP="006C3760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</w:pPr>
      <w:r>
        <w:t>3</w:t>
      </w:r>
      <w:r w:rsidR="00364E7C">
        <w:t>.3</w:t>
      </w:r>
      <w:r w:rsidR="008B1C92" w:rsidRPr="00364E7C">
        <w:t>.</w:t>
      </w:r>
      <w:r w:rsidR="00421977" w:rsidRPr="00364E7C">
        <w:t xml:space="preserve"> </w:t>
      </w:r>
      <w:r w:rsidR="008B1C92" w:rsidRPr="00364E7C">
        <w:t>Принятие мер по снижению социальной напряженности и пре</w:t>
      </w:r>
      <w:r w:rsidR="00A72588" w:rsidRPr="00364E7C">
        <w:t>дотвращению трудовых конфликтов;</w:t>
      </w:r>
    </w:p>
    <w:p w:rsidR="00364E7C" w:rsidRPr="00364E7C" w:rsidRDefault="006B6AEE" w:rsidP="006C3760">
      <w:pPr>
        <w:tabs>
          <w:tab w:val="left" w:pos="1560"/>
        </w:tabs>
        <w:ind w:firstLine="709"/>
        <w:jc w:val="both"/>
      </w:pPr>
      <w:r>
        <w:t>3</w:t>
      </w:r>
      <w:r w:rsidR="00364E7C" w:rsidRPr="00364E7C">
        <w:t>.</w:t>
      </w:r>
      <w:r w:rsidR="00364E7C">
        <w:t>4</w:t>
      </w:r>
      <w:r w:rsidR="00364E7C" w:rsidRPr="00364E7C">
        <w:t>. Согласование локальных нормативных актов, принимаемых по вопросам социально-трудовых отношений, с выборным органом профсоюзной организации;</w:t>
      </w:r>
    </w:p>
    <w:p w:rsidR="00A72588" w:rsidRPr="00364E7C" w:rsidRDefault="006B6AEE" w:rsidP="006C3760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</w:pPr>
      <w:r>
        <w:t>3</w:t>
      </w:r>
      <w:r w:rsidR="00364E7C">
        <w:t>.5</w:t>
      </w:r>
      <w:r w:rsidR="00A72588" w:rsidRPr="00364E7C">
        <w:t>. Создание  благоприятных условий для развития местных товаропроизводителей;</w:t>
      </w:r>
    </w:p>
    <w:p w:rsidR="00A72588" w:rsidRPr="00364E7C" w:rsidRDefault="006B6AEE" w:rsidP="006C3760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</w:pPr>
      <w:r>
        <w:t>3</w:t>
      </w:r>
      <w:r w:rsidR="00364E7C">
        <w:t>.6</w:t>
      </w:r>
      <w:r w:rsidR="00A72588" w:rsidRPr="00364E7C">
        <w:t>.</w:t>
      </w:r>
      <w:r w:rsidR="008E39C5">
        <w:t xml:space="preserve"> </w:t>
      </w:r>
      <w:r w:rsidR="00A72588" w:rsidRPr="00364E7C">
        <w:t>Осуществление мер  государственной  поддержки молодым специалистам, трудоустраивающимся  после  выпуска из образовательных организаций высшего или среднего профессионального образования;</w:t>
      </w:r>
    </w:p>
    <w:p w:rsidR="00657533" w:rsidRPr="00364E7C" w:rsidRDefault="006B6AEE" w:rsidP="006C3760">
      <w:pPr>
        <w:tabs>
          <w:tab w:val="left" w:pos="1560"/>
        </w:tabs>
        <w:ind w:firstLine="709"/>
        <w:jc w:val="both"/>
      </w:pPr>
      <w:r>
        <w:t>3</w:t>
      </w:r>
      <w:r w:rsidR="00364E7C">
        <w:t>.7</w:t>
      </w:r>
      <w:r w:rsidR="00D76353" w:rsidRPr="00364E7C">
        <w:t>. Установление</w:t>
      </w:r>
      <w:r w:rsidR="00657533" w:rsidRPr="00364E7C">
        <w:t xml:space="preserve"> </w:t>
      </w:r>
      <w:r w:rsidR="00D76353" w:rsidRPr="00364E7C">
        <w:t xml:space="preserve"> </w:t>
      </w:r>
      <w:r w:rsidR="00657533" w:rsidRPr="00364E7C">
        <w:t>дополнительных гарантий при увольнении работников по сокращению численности или штата;</w:t>
      </w:r>
    </w:p>
    <w:p w:rsidR="00D76353" w:rsidRPr="00364E7C" w:rsidRDefault="006B6AEE" w:rsidP="006C3760">
      <w:pPr>
        <w:tabs>
          <w:tab w:val="left" w:pos="1560"/>
        </w:tabs>
        <w:ind w:firstLine="709"/>
        <w:jc w:val="both"/>
      </w:pPr>
      <w:r>
        <w:t>3</w:t>
      </w:r>
      <w:r w:rsidR="00364E7C">
        <w:t>.8</w:t>
      </w:r>
      <w:r w:rsidR="00D76353" w:rsidRPr="00364E7C">
        <w:t>. Сохранение ранее установленных дополнительных социальных льгот и выплат и развитие системы дополнительной по</w:t>
      </w:r>
      <w:r w:rsidR="00DD514D">
        <w:t>ддержки и мотивации работников;</w:t>
      </w:r>
    </w:p>
    <w:p w:rsidR="00FE3F44" w:rsidRPr="00364E7C" w:rsidRDefault="006B6AEE" w:rsidP="006C3760">
      <w:pPr>
        <w:tabs>
          <w:tab w:val="left" w:pos="1560"/>
        </w:tabs>
        <w:ind w:firstLine="709"/>
        <w:jc w:val="both"/>
      </w:pPr>
      <w:r>
        <w:t>3</w:t>
      </w:r>
      <w:r w:rsidR="00364E7C">
        <w:t>.9</w:t>
      </w:r>
      <w:r w:rsidR="00FE3F44" w:rsidRPr="00364E7C">
        <w:t>. Обеспечение</w:t>
      </w:r>
      <w:r w:rsidR="00D76353" w:rsidRPr="00364E7C">
        <w:t xml:space="preserve"> согласованности тарифной и ценовой политики с  динами</w:t>
      </w:r>
      <w:r w:rsidR="00DD514D">
        <w:t>кой денежных доходов населения;</w:t>
      </w:r>
    </w:p>
    <w:p w:rsidR="004674B4" w:rsidRPr="00364E7C" w:rsidRDefault="006B6AEE" w:rsidP="006C3760">
      <w:pPr>
        <w:tabs>
          <w:tab w:val="left" w:pos="993"/>
        </w:tabs>
        <w:ind w:firstLine="709"/>
        <w:jc w:val="both"/>
      </w:pPr>
      <w:r>
        <w:t>3</w:t>
      </w:r>
      <w:r w:rsidR="00364E7C">
        <w:t>.10</w:t>
      </w:r>
      <w:r w:rsidR="00FE3F44" w:rsidRPr="00364E7C">
        <w:t>.</w:t>
      </w:r>
      <w:r w:rsidR="00421977" w:rsidRPr="00364E7C">
        <w:t xml:space="preserve"> </w:t>
      </w:r>
      <w:r w:rsidR="008B1C92" w:rsidRPr="00364E7C">
        <w:t>Обеспечение роста реальных денежн</w:t>
      </w:r>
      <w:r w:rsidR="004674B4" w:rsidRPr="00364E7C">
        <w:t>ых доходов населения республики;</w:t>
      </w:r>
    </w:p>
    <w:p w:rsidR="004674B4" w:rsidRPr="00364E7C" w:rsidRDefault="006B6AEE" w:rsidP="006C3760">
      <w:pPr>
        <w:tabs>
          <w:tab w:val="left" w:pos="993"/>
        </w:tabs>
        <w:ind w:firstLine="709"/>
        <w:jc w:val="both"/>
      </w:pPr>
      <w:r>
        <w:t>3</w:t>
      </w:r>
      <w:r w:rsidR="00364E7C">
        <w:t>.11</w:t>
      </w:r>
      <w:r w:rsidR="004674B4" w:rsidRPr="00364E7C">
        <w:t xml:space="preserve">. Обеспечение уровня  минимальной заработной платы в Республике Саха (Якутия) в размере прожиточного минимума трудоспособного населения с внесением изменений в Республиканское (региональное) </w:t>
      </w:r>
      <w:hyperlink r:id="rId5" w:history="1">
        <w:r w:rsidR="004674B4" w:rsidRPr="00364E7C">
          <w:t>соглашение</w:t>
        </w:r>
      </w:hyperlink>
      <w:r w:rsidR="004674B4" w:rsidRPr="00364E7C">
        <w:t xml:space="preserve"> о </w:t>
      </w:r>
      <w:r w:rsidR="004674B4" w:rsidRPr="00364E7C">
        <w:lastRenderedPageBreak/>
        <w:t>минимальной заработной плате в Республике Саха (Якутия) между Правительством республики, республиканскими объединениями профсоюзов и республиканскими объединениями работодателей</w:t>
      </w:r>
      <w:r>
        <w:t>,</w:t>
      </w:r>
      <w:r w:rsidR="004674B4" w:rsidRPr="00364E7C">
        <w:t xml:space="preserve"> начиная  ежегодно с 1 июля каждого текущего года;</w:t>
      </w:r>
    </w:p>
    <w:p w:rsidR="004674B4" w:rsidRPr="00364E7C" w:rsidRDefault="006B6AEE" w:rsidP="006C3760">
      <w:pPr>
        <w:tabs>
          <w:tab w:val="left" w:pos="993"/>
        </w:tabs>
        <w:ind w:firstLine="709"/>
        <w:jc w:val="both"/>
      </w:pPr>
      <w:r>
        <w:t>3</w:t>
      </w:r>
      <w:r w:rsidR="00364E7C">
        <w:t>.12</w:t>
      </w:r>
      <w:r w:rsidR="004674B4" w:rsidRPr="00364E7C">
        <w:t>. Обеспечение финансирования  на выплату заработной платы работникам, полностью отработавшим норму рабочего времени в нормальных условиях и выполнившим норму труда, в размере не ниже</w:t>
      </w:r>
      <w:r w:rsidR="00364E7C">
        <w:t xml:space="preserve"> республиканского </w:t>
      </w:r>
      <w:r w:rsidR="004674B4" w:rsidRPr="00364E7C">
        <w:t xml:space="preserve"> размера минимальной заработной платы</w:t>
      </w:r>
      <w:r w:rsidR="00C30252">
        <w:t>;</w:t>
      </w:r>
    </w:p>
    <w:p w:rsidR="00485167" w:rsidRPr="00364E7C" w:rsidRDefault="006B6AEE" w:rsidP="006C3760">
      <w:pPr>
        <w:tabs>
          <w:tab w:val="left" w:pos="993"/>
        </w:tabs>
        <w:ind w:firstLine="709"/>
        <w:jc w:val="both"/>
      </w:pPr>
      <w:r>
        <w:t>3</w:t>
      </w:r>
      <w:r w:rsidR="00364E7C">
        <w:t>.13</w:t>
      </w:r>
      <w:r w:rsidR="004674B4" w:rsidRPr="00364E7C">
        <w:t>. Проведение  консультаций  по вопросу установления размера минимальной заработной платы отдельно для аркти</w:t>
      </w:r>
      <w:r w:rsidR="00A321AA">
        <w:t>ческой группы улусов республики;</w:t>
      </w:r>
    </w:p>
    <w:p w:rsidR="00485167" w:rsidRPr="00364E7C" w:rsidRDefault="006B6AEE" w:rsidP="006C3760">
      <w:pPr>
        <w:tabs>
          <w:tab w:val="left" w:pos="993"/>
        </w:tabs>
        <w:ind w:firstLine="709"/>
        <w:jc w:val="both"/>
      </w:pPr>
      <w:r>
        <w:t>3</w:t>
      </w:r>
      <w:r w:rsidR="00364E7C">
        <w:t>.14</w:t>
      </w:r>
      <w:r w:rsidR="00485167" w:rsidRPr="00364E7C">
        <w:t>. Реализаци</w:t>
      </w:r>
      <w:r>
        <w:t>ю</w:t>
      </w:r>
      <w:r w:rsidR="00485167" w:rsidRPr="00364E7C">
        <w:t xml:space="preserve">  мер</w:t>
      </w:r>
      <w:r w:rsidR="004674B4" w:rsidRPr="00364E7C">
        <w:t xml:space="preserve"> по увеличению размера окладов (должностных окладов), ставок заработной платы в структуре заработной платы с учетом специфики бюджетных отраслей и Единых рекомендаций</w:t>
      </w:r>
      <w:r w:rsidR="00A321AA">
        <w:t xml:space="preserve"> по установлению на</w:t>
      </w:r>
      <w:r w:rsidR="004674B4" w:rsidRPr="00364E7C">
        <w:t xml:space="preserve"> региональном и отраслевом уровнях систем оплаты труда работников государственных и муниципальных учреждений</w:t>
      </w:r>
      <w:r w:rsidR="00A321AA">
        <w:t>;</w:t>
      </w:r>
    </w:p>
    <w:p w:rsidR="00485167" w:rsidRPr="00364E7C" w:rsidRDefault="006B6AEE" w:rsidP="006C3760">
      <w:pPr>
        <w:tabs>
          <w:tab w:val="left" w:pos="993"/>
        </w:tabs>
        <w:ind w:firstLine="709"/>
        <w:jc w:val="both"/>
      </w:pPr>
      <w:r>
        <w:t>3</w:t>
      </w:r>
      <w:r w:rsidR="00A321AA">
        <w:t>.15</w:t>
      </w:r>
      <w:r w:rsidR="00485167" w:rsidRPr="00364E7C">
        <w:t xml:space="preserve">. Согласование </w:t>
      </w:r>
      <w:r w:rsidR="004674B4" w:rsidRPr="00364E7C">
        <w:t xml:space="preserve"> с пр</w:t>
      </w:r>
      <w:r w:rsidR="00485167" w:rsidRPr="00364E7C">
        <w:t xml:space="preserve">офсоюзными организациями размеров </w:t>
      </w:r>
      <w:r w:rsidR="004674B4" w:rsidRPr="00364E7C">
        <w:t xml:space="preserve"> тарифных ставок (окладов), формы оплаты труда, порядок и размеры доплат и надбавок, компенсирующего и стимулирующего характера, в том числе компенсационные выплаты за тяжелые и вредные условия труда, интенсивность труда, ины</w:t>
      </w:r>
      <w:r w:rsidR="00A321AA">
        <w:t>е формы материального поощрения;</w:t>
      </w:r>
    </w:p>
    <w:p w:rsidR="004674B4" w:rsidRPr="00364E7C" w:rsidRDefault="006B6AEE" w:rsidP="006C3760">
      <w:pPr>
        <w:tabs>
          <w:tab w:val="left" w:pos="993"/>
        </w:tabs>
        <w:ind w:firstLine="709"/>
        <w:jc w:val="both"/>
      </w:pPr>
      <w:r>
        <w:t>3</w:t>
      </w:r>
      <w:r w:rsidR="00485167" w:rsidRPr="00364E7C">
        <w:t>.</w:t>
      </w:r>
      <w:r w:rsidR="00A321AA">
        <w:t>16</w:t>
      </w:r>
      <w:r w:rsidR="00485167" w:rsidRPr="00364E7C">
        <w:t xml:space="preserve">. Проведение  политики </w:t>
      </w:r>
      <w:r w:rsidR="004674B4" w:rsidRPr="00364E7C">
        <w:t xml:space="preserve"> оплаты труда работников в зависимости от реального трудового вклада, сокращения чрезмерной дифференциации в оплате труда работников и руководителей всех форм собственности, соверш</w:t>
      </w:r>
      <w:r>
        <w:t>енствования систем оплаты труда;</w:t>
      </w:r>
    </w:p>
    <w:p w:rsidR="00364E7C" w:rsidRPr="00364E7C" w:rsidRDefault="006B6AEE" w:rsidP="006C3760">
      <w:pPr>
        <w:tabs>
          <w:tab w:val="left" w:pos="993"/>
        </w:tabs>
        <w:ind w:firstLine="709"/>
        <w:jc w:val="both"/>
      </w:pPr>
      <w:r>
        <w:t>3</w:t>
      </w:r>
      <w:r w:rsidR="00A321AA">
        <w:t>.17</w:t>
      </w:r>
      <w:r w:rsidR="00364E7C" w:rsidRPr="00364E7C">
        <w:t>. Установление    минимальной заработной платы в организациях внебюджетного сектора экономики не ниже прожиточного минимума трудоспособного нас</w:t>
      </w:r>
      <w:r w:rsidR="00A321AA">
        <w:t>еления Республики Саха (Якутия);</w:t>
      </w:r>
    </w:p>
    <w:p w:rsidR="008B1C92" w:rsidRPr="00364E7C" w:rsidRDefault="006B6AEE" w:rsidP="006C3760">
      <w:pPr>
        <w:tabs>
          <w:tab w:val="left" w:pos="993"/>
        </w:tabs>
        <w:ind w:firstLine="709"/>
        <w:jc w:val="both"/>
      </w:pPr>
      <w:r>
        <w:t>3</w:t>
      </w:r>
      <w:r w:rsidR="00A321AA">
        <w:t>.18</w:t>
      </w:r>
      <w:r w:rsidR="008B1C92" w:rsidRPr="00364E7C">
        <w:t>.</w:t>
      </w:r>
      <w:r w:rsidR="00421977" w:rsidRPr="00364E7C">
        <w:t xml:space="preserve"> </w:t>
      </w:r>
      <w:r w:rsidR="008B1C92" w:rsidRPr="00364E7C">
        <w:t>Индексаци</w:t>
      </w:r>
      <w:r>
        <w:t>ю</w:t>
      </w:r>
      <w:r w:rsidR="008B1C92" w:rsidRPr="00364E7C">
        <w:t xml:space="preserve"> заработной платы работников государственных, муниципальных учреж</w:t>
      </w:r>
      <w:r w:rsidR="00A321AA">
        <w:t>дений и хозяйствующих субъектов;</w:t>
      </w:r>
    </w:p>
    <w:p w:rsidR="002C1770" w:rsidRPr="00364E7C" w:rsidRDefault="006B6AEE" w:rsidP="006C376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3</w:t>
      </w:r>
      <w:r w:rsidR="00A321AA">
        <w:t>.19</w:t>
      </w:r>
      <w:r w:rsidR="00421977" w:rsidRPr="00364E7C">
        <w:t xml:space="preserve">. </w:t>
      </w:r>
      <w:r w:rsidR="008B1C92" w:rsidRPr="00364E7C">
        <w:t>Увеличение преимущественно доли гарантированной части в заработной плате п</w:t>
      </w:r>
      <w:r w:rsidR="002C1770" w:rsidRPr="00364E7C">
        <w:t>ри повышении фонда оплаты труда</w:t>
      </w:r>
      <w:r w:rsidR="00A321AA">
        <w:t>;</w:t>
      </w:r>
    </w:p>
    <w:p w:rsidR="008B1C92" w:rsidRPr="00364E7C" w:rsidRDefault="006B6AEE" w:rsidP="006C376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3</w:t>
      </w:r>
      <w:r w:rsidR="00A321AA">
        <w:t>.20</w:t>
      </w:r>
      <w:r w:rsidR="009A6CB5" w:rsidRPr="00364E7C">
        <w:t>.</w:t>
      </w:r>
      <w:r w:rsidR="00421977" w:rsidRPr="00364E7C">
        <w:t xml:space="preserve"> </w:t>
      </w:r>
      <w:r w:rsidR="008B1C92" w:rsidRPr="00364E7C">
        <w:t>Организация финансового и материально-технического обеспечения мероприятий по охране труда за счет сре</w:t>
      </w:r>
      <w:proofErr w:type="gramStart"/>
      <w:r w:rsidR="008B1C92" w:rsidRPr="00364E7C">
        <w:t>дств пр</w:t>
      </w:r>
      <w:proofErr w:type="gramEnd"/>
      <w:r w:rsidR="008B1C92" w:rsidRPr="00364E7C">
        <w:t>едприятий, исходя из принципа достаточности направляемых средств на эти цели в размерах н</w:t>
      </w:r>
      <w:r w:rsidR="00A321AA">
        <w:t>е ниже установленных нормативов;</w:t>
      </w:r>
    </w:p>
    <w:p w:rsidR="008B1C92" w:rsidRPr="00364E7C" w:rsidRDefault="006B6AEE" w:rsidP="006C376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3</w:t>
      </w:r>
      <w:r w:rsidR="00A321AA">
        <w:t>.21</w:t>
      </w:r>
      <w:r w:rsidR="00421977" w:rsidRPr="00364E7C">
        <w:t xml:space="preserve">. </w:t>
      </w:r>
      <w:r w:rsidR="008B1C92" w:rsidRPr="00364E7C">
        <w:t>Проведение совместной работы по вопросам развития социального партнерства на муниципальном уровне. Реализаци</w:t>
      </w:r>
      <w:r>
        <w:t>ю</w:t>
      </w:r>
      <w:r w:rsidR="008B1C92" w:rsidRPr="00364E7C">
        <w:t xml:space="preserve"> Закона Республики Саха (Якутия) "О территориальных трехсторонних комиссиях по регулированию социально-трудовых отноше</w:t>
      </w:r>
      <w:r>
        <w:t>ний в Республике Саха (Якутия)".</w:t>
      </w:r>
    </w:p>
    <w:p w:rsidR="008B1C92" w:rsidRPr="00364E7C" w:rsidRDefault="006B6AEE" w:rsidP="006C3760">
      <w:pPr>
        <w:tabs>
          <w:tab w:val="left" w:pos="993"/>
        </w:tabs>
        <w:ind w:firstLine="709"/>
        <w:jc w:val="both"/>
      </w:pPr>
      <w:r>
        <w:t>4</w:t>
      </w:r>
      <w:r w:rsidR="008B1C92" w:rsidRPr="00364E7C">
        <w:t xml:space="preserve">. </w:t>
      </w:r>
      <w:proofErr w:type="gramStart"/>
      <w:r w:rsidR="008B1C92" w:rsidRPr="00364E7C">
        <w:t>Контроль за</w:t>
      </w:r>
      <w:proofErr w:type="gramEnd"/>
      <w:r w:rsidR="008B1C92" w:rsidRPr="00364E7C">
        <w:t xml:space="preserve"> исполнением настоящего постановления возложить на Заместителя Председателя Федерации профсоюзов Республики Саха (Якутия) Кириллину В.И.</w:t>
      </w:r>
    </w:p>
    <w:p w:rsidR="008B1C92" w:rsidRPr="00364E7C" w:rsidRDefault="008B1C92" w:rsidP="00364E7C">
      <w:pPr>
        <w:ind w:firstLine="709"/>
        <w:jc w:val="both"/>
      </w:pPr>
    </w:p>
    <w:p w:rsidR="008B1C92" w:rsidRPr="00364E7C" w:rsidRDefault="008B1C92" w:rsidP="004E4C83">
      <w:pPr>
        <w:ind w:firstLine="426"/>
        <w:jc w:val="both"/>
      </w:pPr>
      <w:r w:rsidRPr="00364E7C">
        <w:t>Председатель</w:t>
      </w:r>
    </w:p>
    <w:p w:rsidR="008B1C92" w:rsidRPr="00364E7C" w:rsidRDefault="008B1C92" w:rsidP="004E4C83">
      <w:pPr>
        <w:ind w:firstLine="426"/>
        <w:jc w:val="both"/>
      </w:pPr>
      <w:r w:rsidRPr="00364E7C">
        <w:t>Федерации профсоюзов</w:t>
      </w:r>
    </w:p>
    <w:p w:rsidR="00D76353" w:rsidRPr="00364E7C" w:rsidRDefault="001871C5" w:rsidP="001871C5">
      <w:pPr>
        <w:ind w:firstLine="426"/>
      </w:pPr>
      <w:r w:rsidRPr="00364E7C">
        <w:t xml:space="preserve">Республики Саха (Якутия)  </w:t>
      </w:r>
      <w:r w:rsidRPr="00364E7C">
        <w:tab/>
      </w:r>
      <w:r w:rsidRPr="00364E7C">
        <w:tab/>
      </w:r>
      <w:r w:rsidRPr="00364E7C">
        <w:tab/>
        <w:t xml:space="preserve"> </w:t>
      </w:r>
      <w:r w:rsidRPr="00364E7C">
        <w:tab/>
        <w:t xml:space="preserve">  </w:t>
      </w:r>
      <w:r>
        <w:t xml:space="preserve">            </w:t>
      </w:r>
      <w:r w:rsidRPr="00364E7C">
        <w:t xml:space="preserve">Дегтярев Н.Н. </w:t>
      </w:r>
    </w:p>
    <w:p w:rsidR="00D76353" w:rsidRPr="00364E7C" w:rsidRDefault="00D76353" w:rsidP="00364E7C">
      <w:pPr>
        <w:ind w:firstLine="709"/>
        <w:jc w:val="both"/>
      </w:pPr>
    </w:p>
    <w:sectPr w:rsidR="00D76353" w:rsidRPr="00364E7C" w:rsidSect="001871C5">
      <w:pgSz w:w="11906" w:h="16838"/>
      <w:pgMar w:top="567" w:right="849" w:bottom="568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E4A"/>
    <w:multiLevelType w:val="hybridMultilevel"/>
    <w:tmpl w:val="19BECD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2A6147"/>
    <w:multiLevelType w:val="hybridMultilevel"/>
    <w:tmpl w:val="CDB666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D64472"/>
    <w:multiLevelType w:val="hybridMultilevel"/>
    <w:tmpl w:val="D930BF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69C6517"/>
    <w:multiLevelType w:val="multilevel"/>
    <w:tmpl w:val="FAAAED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8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C6AC1"/>
    <w:rsid w:val="00021A89"/>
    <w:rsid w:val="00041269"/>
    <w:rsid w:val="000419B8"/>
    <w:rsid w:val="00047ECC"/>
    <w:rsid w:val="000733B3"/>
    <w:rsid w:val="000738F6"/>
    <w:rsid w:val="00086862"/>
    <w:rsid w:val="0009111A"/>
    <w:rsid w:val="000967DF"/>
    <w:rsid w:val="000A1337"/>
    <w:rsid w:val="000D3D4A"/>
    <w:rsid w:val="001122C4"/>
    <w:rsid w:val="001871C5"/>
    <w:rsid w:val="001C6AC1"/>
    <w:rsid w:val="001D0030"/>
    <w:rsid w:val="002339D0"/>
    <w:rsid w:val="002450CC"/>
    <w:rsid w:val="002460AB"/>
    <w:rsid w:val="00271E56"/>
    <w:rsid w:val="002C1770"/>
    <w:rsid w:val="002E260B"/>
    <w:rsid w:val="002F0BE1"/>
    <w:rsid w:val="00300A96"/>
    <w:rsid w:val="00364E7C"/>
    <w:rsid w:val="003C40D5"/>
    <w:rsid w:val="00414272"/>
    <w:rsid w:val="00421977"/>
    <w:rsid w:val="00434B19"/>
    <w:rsid w:val="004416E9"/>
    <w:rsid w:val="004674B4"/>
    <w:rsid w:val="00485167"/>
    <w:rsid w:val="004E4C83"/>
    <w:rsid w:val="00504A90"/>
    <w:rsid w:val="0050791A"/>
    <w:rsid w:val="0052020D"/>
    <w:rsid w:val="005833B8"/>
    <w:rsid w:val="005901D8"/>
    <w:rsid w:val="005C489C"/>
    <w:rsid w:val="005E0F47"/>
    <w:rsid w:val="006355F3"/>
    <w:rsid w:val="00657533"/>
    <w:rsid w:val="006B3E0F"/>
    <w:rsid w:val="006B6AEE"/>
    <w:rsid w:val="006C3760"/>
    <w:rsid w:val="00715A21"/>
    <w:rsid w:val="00716231"/>
    <w:rsid w:val="0073740A"/>
    <w:rsid w:val="007442B4"/>
    <w:rsid w:val="007737A4"/>
    <w:rsid w:val="007767B5"/>
    <w:rsid w:val="007D5C93"/>
    <w:rsid w:val="0081740F"/>
    <w:rsid w:val="00827B2D"/>
    <w:rsid w:val="008735DE"/>
    <w:rsid w:val="008B1C92"/>
    <w:rsid w:val="008D2E0D"/>
    <w:rsid w:val="008E311F"/>
    <w:rsid w:val="008E39C5"/>
    <w:rsid w:val="009145B6"/>
    <w:rsid w:val="00970D2A"/>
    <w:rsid w:val="00982D98"/>
    <w:rsid w:val="00997EB5"/>
    <w:rsid w:val="009A5568"/>
    <w:rsid w:val="009A6CB5"/>
    <w:rsid w:val="009B5ABA"/>
    <w:rsid w:val="009E5715"/>
    <w:rsid w:val="00A075A1"/>
    <w:rsid w:val="00A321AA"/>
    <w:rsid w:val="00A72588"/>
    <w:rsid w:val="00A84D7B"/>
    <w:rsid w:val="00AB6D91"/>
    <w:rsid w:val="00AD5249"/>
    <w:rsid w:val="00AE7217"/>
    <w:rsid w:val="00AF4760"/>
    <w:rsid w:val="00B2727D"/>
    <w:rsid w:val="00BB27AE"/>
    <w:rsid w:val="00BD7BE8"/>
    <w:rsid w:val="00BE6C90"/>
    <w:rsid w:val="00C30252"/>
    <w:rsid w:val="00C74DFF"/>
    <w:rsid w:val="00C85F96"/>
    <w:rsid w:val="00CB7EDC"/>
    <w:rsid w:val="00D048DF"/>
    <w:rsid w:val="00D50D33"/>
    <w:rsid w:val="00D669BE"/>
    <w:rsid w:val="00D76353"/>
    <w:rsid w:val="00DD514D"/>
    <w:rsid w:val="00E101B3"/>
    <w:rsid w:val="00E121C1"/>
    <w:rsid w:val="00E217BF"/>
    <w:rsid w:val="00E665A4"/>
    <w:rsid w:val="00E73587"/>
    <w:rsid w:val="00E83741"/>
    <w:rsid w:val="00EA661D"/>
    <w:rsid w:val="00EB634A"/>
    <w:rsid w:val="00EE0C7D"/>
    <w:rsid w:val="00F2103B"/>
    <w:rsid w:val="00FD021B"/>
    <w:rsid w:val="00FE3F44"/>
    <w:rsid w:val="00FE45E8"/>
    <w:rsid w:val="00F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C1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B1C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4A90"/>
    <w:pPr>
      <w:ind w:left="720" w:firstLine="720"/>
      <w:jc w:val="both"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504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C6AC1"/>
    <w:pPr>
      <w:shd w:val="clear" w:color="auto" w:fill="FFFFFF"/>
      <w:ind w:firstLine="708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semiHidden/>
    <w:rsid w:val="001C6AC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1C6AC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B1C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145B6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E2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9C29B56A88F406F62AA2251049D37172602D994CE1271AFF4E386152827204E2BD99E8F98F430382C58E20a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Григорьева</dc:creator>
  <cp:lastModifiedBy>пользователь</cp:lastModifiedBy>
  <cp:revision>13</cp:revision>
  <cp:lastPrinted>2016-11-19T03:02:00Z</cp:lastPrinted>
  <dcterms:created xsi:type="dcterms:W3CDTF">2016-11-07T06:12:00Z</dcterms:created>
  <dcterms:modified xsi:type="dcterms:W3CDTF">2016-12-01T00:27:00Z</dcterms:modified>
</cp:coreProperties>
</file>